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BD" w:rsidRPr="00A747BD" w:rsidRDefault="00A747BD" w:rsidP="001650BC">
      <w:pPr>
        <w:shd w:val="clear" w:color="auto" w:fill="FFFFFF"/>
        <w:spacing w:before="0" w:after="150" w:line="279" w:lineRule="atLeast"/>
        <w:jc w:val="both"/>
        <w:textAlignment w:val="baseline"/>
        <w:outlineLvl w:val="0"/>
        <w:rPr>
          <w:rFonts w:ascii="Times New Roman" w:eastAsia="Times New Roman" w:hAnsi="Times New Roman" w:cs="Times New Roman"/>
          <w:b/>
          <w:bCs/>
          <w:color w:val="000000"/>
          <w:kern w:val="36"/>
          <w:sz w:val="28"/>
          <w:szCs w:val="28"/>
        </w:rPr>
      </w:pPr>
      <w:r w:rsidRPr="00A747BD">
        <w:rPr>
          <w:rFonts w:ascii="Times New Roman" w:eastAsia="Times New Roman" w:hAnsi="Times New Roman" w:cs="Times New Roman"/>
          <w:b/>
          <w:bCs/>
          <w:color w:val="000000"/>
          <w:kern w:val="36"/>
          <w:sz w:val="28"/>
          <w:szCs w:val="28"/>
        </w:rPr>
        <w:t>Hướng dẫn cách thức đăng ký đề tài Nghiên cứu khoa học trên hệ thống quản lý nhà trường</w:t>
      </w:r>
    </w:p>
    <w:p w:rsidR="00A747BD" w:rsidRP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A747BD">
        <w:rPr>
          <w:rFonts w:ascii="Times New Roman" w:eastAsia="Times New Roman" w:hAnsi="Times New Roman" w:cs="Times New Roman"/>
          <w:color w:val="000000"/>
          <w:sz w:val="28"/>
          <w:szCs w:val="28"/>
        </w:rPr>
        <w:t>Thực hiện Công văn số 2011/GDĐT-TrH ngày 30/6/2015 về Cuộc thi Khoa học kỹ thuật cấp thành phố năm học 2015 2016 (tập tin đính kèm), Phòng Giáo dục Trung học hướng dẫn cách thức đăng ký đề tài Nghiên cứu khoa học trên hệ thống quản lý nhà trường (httt.hcm.edu.vn) như sau:</w:t>
      </w:r>
    </w:p>
    <w:p w:rsidR="00A747BD" w:rsidRP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b/>
          <w:bCs/>
          <w:color w:val="000000"/>
          <w:sz w:val="28"/>
          <w:szCs w:val="28"/>
        </w:rPr>
      </w:pPr>
      <w:r w:rsidRPr="00A747BD">
        <w:rPr>
          <w:rFonts w:ascii="Times New Roman" w:eastAsia="Times New Roman" w:hAnsi="Times New Roman" w:cs="Times New Roman"/>
          <w:color w:val="000000"/>
          <w:sz w:val="28"/>
          <w:szCs w:val="28"/>
        </w:rPr>
        <w:br/>
      </w:r>
      <w:r w:rsidRPr="001650BC">
        <w:rPr>
          <w:rFonts w:ascii="Times New Roman" w:eastAsia="Times New Roman" w:hAnsi="Times New Roman" w:cs="Times New Roman"/>
          <w:b/>
          <w:bCs/>
          <w:color w:val="000000"/>
          <w:sz w:val="28"/>
          <w:szCs w:val="28"/>
        </w:rPr>
        <w:t>+ Đối với trường THPT:</w:t>
      </w:r>
    </w:p>
    <w:p w:rsidR="00A747BD" w:rsidRP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A747BD">
        <w:rPr>
          <w:rFonts w:ascii="Times New Roman" w:eastAsia="Times New Roman" w:hAnsi="Times New Roman" w:cs="Times New Roman"/>
          <w:color w:val="000000"/>
          <w:sz w:val="28"/>
          <w:szCs w:val="28"/>
        </w:rPr>
        <w:br/>
        <w:t>Bước 1: Đăng nhập vào Hệ thống quản lý nhà trường THPT.</w:t>
      </w:r>
    </w:p>
    <w:p w:rsid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A747BD">
        <w:rPr>
          <w:rFonts w:ascii="Times New Roman" w:eastAsia="Times New Roman" w:hAnsi="Times New Roman" w:cs="Times New Roman"/>
          <w:color w:val="000000"/>
          <w:sz w:val="28"/>
          <w:szCs w:val="28"/>
        </w:rPr>
        <w:br/>
        <w:t>Bước 2: Trường vào mục 2.1 Đăng ký dự thi để chọn học sinh (tương tự như cách đăng ký các kỳ thi khác).</w:t>
      </w:r>
    </w:p>
    <w:p w:rsidR="00A747BD" w:rsidRP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A747BD">
        <w:rPr>
          <w:rFonts w:ascii="Times New Roman" w:eastAsia="Times New Roman" w:hAnsi="Times New Roman" w:cs="Times New Roman"/>
          <w:color w:val="000000"/>
          <w:sz w:val="28"/>
          <w:szCs w:val="28"/>
        </w:rPr>
        <w:br/>
        <w:t xml:space="preserve">Bước 3: Trường vào mục 2.2 Danh sách thí sinh dự thi nhập tên đề tài/dự án vào cột Tên dự án, kích nút </w:t>
      </w:r>
    </w:p>
    <w:p w:rsidR="00A747BD" w:rsidRP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A747BD">
        <w:rPr>
          <w:rFonts w:ascii="Times New Roman" w:eastAsia="Times New Roman" w:hAnsi="Times New Roman" w:cs="Times New Roman"/>
          <w:color w:val="000000"/>
          <w:sz w:val="28"/>
          <w:szCs w:val="28"/>
        </w:rPr>
        <w:t>Lưu lại.</w:t>
      </w:r>
    </w:p>
    <w:p w:rsidR="00A747BD" w:rsidRP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b/>
          <w:bCs/>
          <w:color w:val="000000"/>
          <w:sz w:val="28"/>
          <w:szCs w:val="28"/>
        </w:rPr>
      </w:pPr>
      <w:r w:rsidRPr="00A747BD">
        <w:rPr>
          <w:rFonts w:ascii="Times New Roman" w:eastAsia="Times New Roman" w:hAnsi="Times New Roman" w:cs="Times New Roman"/>
          <w:color w:val="000000"/>
          <w:sz w:val="28"/>
          <w:szCs w:val="28"/>
        </w:rPr>
        <w:br/>
      </w:r>
      <w:r w:rsidRPr="001650BC">
        <w:rPr>
          <w:rFonts w:ascii="Times New Roman" w:eastAsia="Times New Roman" w:hAnsi="Times New Roman" w:cs="Times New Roman"/>
          <w:b/>
          <w:bCs/>
          <w:color w:val="000000"/>
          <w:sz w:val="28"/>
          <w:szCs w:val="28"/>
        </w:rPr>
        <w:t>+ Đối với trường THCS:</w:t>
      </w:r>
    </w:p>
    <w:p w:rsidR="00A747BD" w:rsidRP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A747BD">
        <w:rPr>
          <w:rFonts w:ascii="Times New Roman" w:eastAsia="Times New Roman" w:hAnsi="Times New Roman" w:cs="Times New Roman"/>
          <w:color w:val="000000"/>
          <w:sz w:val="28"/>
          <w:szCs w:val="28"/>
        </w:rPr>
        <w:br/>
        <w:t>Bước 1: Đăng nhập vào Hệ thống quản lý nhà trường THCS.</w:t>
      </w:r>
    </w:p>
    <w:p w:rsid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A747BD">
        <w:rPr>
          <w:rFonts w:ascii="Times New Roman" w:eastAsia="Times New Roman" w:hAnsi="Times New Roman" w:cs="Times New Roman"/>
          <w:color w:val="000000"/>
          <w:sz w:val="28"/>
          <w:szCs w:val="28"/>
        </w:rPr>
        <w:br/>
        <w:t>Bước 2: Trường vào mục 2.1 Đăng ký dự thi để chọn học sinh: Tương tự như cách đăng ký các kỳ thi khác.</w:t>
      </w:r>
    </w:p>
    <w:p w:rsidR="00A747BD" w:rsidRP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A747BD">
        <w:rPr>
          <w:rFonts w:ascii="Times New Roman" w:eastAsia="Times New Roman" w:hAnsi="Times New Roman" w:cs="Times New Roman"/>
          <w:color w:val="000000"/>
          <w:sz w:val="28"/>
          <w:szCs w:val="28"/>
        </w:rPr>
        <w:br/>
        <w:t>Bước 3: Trường vào mục 2.2 Danh sách thí sinh dự thi cấp Phòng: nhập tên đề tài/ dự án vào cột Tên dự án, kích nút Lưu lại.</w:t>
      </w:r>
    </w:p>
    <w:p w:rsidR="00A747BD" w:rsidRPr="001650BC"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A747BD">
        <w:rPr>
          <w:rFonts w:ascii="Times New Roman" w:eastAsia="Times New Roman" w:hAnsi="Times New Roman" w:cs="Times New Roman"/>
          <w:color w:val="000000"/>
          <w:sz w:val="28"/>
          <w:szCs w:val="28"/>
        </w:rPr>
        <w:br/>
        <w:t>Bước 4: Các Phòng Giáo dục và Đào tạo tổ chức kỳ thi cấp Quận (như kỳ thi Văn hay chữ tốt, nếu số lượng ít tuy không tổ chức thi nhưng vẫn phải thực hiện đầy đủ các bước như kỳ thi qui định): sinh số báo danh, tạo phòng thi,... để quản lý các đối tượng dự thi của quận và chọ gửi danh sách lên Sở Giáo dục và Đào tạo như kỳ thi Văn hay chữ tốt.</w:t>
      </w:r>
    </w:p>
    <w:p w:rsidR="00A747BD" w:rsidRPr="00A747BD"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A747BD">
        <w:rPr>
          <w:rFonts w:ascii="Times New Roman" w:eastAsia="Times New Roman" w:hAnsi="Times New Roman" w:cs="Times New Roman"/>
          <w:color w:val="000000"/>
          <w:sz w:val="28"/>
          <w:szCs w:val="28"/>
        </w:rPr>
        <w:br/>
        <w:t>Chú ý:</w:t>
      </w:r>
    </w:p>
    <w:p w:rsidR="00A747BD" w:rsidRPr="00A747BD" w:rsidRDefault="00A747BD"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sidRPr="001650BC">
        <w:rPr>
          <w:rFonts w:ascii="Times New Roman" w:eastAsia="Times New Roman" w:hAnsi="Times New Roman" w:cs="Times New Roman"/>
          <w:color w:val="000000"/>
          <w:sz w:val="28"/>
          <w:szCs w:val="28"/>
        </w:rPr>
        <w:tab/>
      </w:r>
      <w:r w:rsidRPr="001650BC">
        <w:rPr>
          <w:rFonts w:ascii="Times New Roman" w:eastAsia="Times New Roman" w:hAnsi="Times New Roman" w:cs="Times New Roman"/>
          <w:i/>
          <w:iCs/>
          <w:color w:val="000000"/>
          <w:sz w:val="28"/>
          <w:szCs w:val="28"/>
        </w:rPr>
        <w:t>+ Nếu bỏ qua các bước sẽ không chuyển SGD và xuất được thẻ dự thi cho thí sinh được (VD: bỏ qua bước ghép HĐ thi vào kỳ thi).</w:t>
      </w:r>
    </w:p>
    <w:p w:rsidR="00A747BD" w:rsidRDefault="00A747BD" w:rsidP="001650BC">
      <w:pPr>
        <w:shd w:val="clear" w:color="auto" w:fill="FFFFFF"/>
        <w:spacing w:before="0" w:after="0" w:line="279" w:lineRule="atLeast"/>
        <w:jc w:val="both"/>
        <w:textAlignment w:val="baseline"/>
        <w:rPr>
          <w:rFonts w:ascii="Times New Roman" w:eastAsia="Times New Roman" w:hAnsi="Times New Roman" w:cs="Times New Roman"/>
          <w:i/>
          <w:iCs/>
          <w:color w:val="000000"/>
          <w:sz w:val="28"/>
          <w:szCs w:val="28"/>
        </w:rPr>
      </w:pPr>
      <w:r w:rsidRPr="001650BC">
        <w:rPr>
          <w:rFonts w:ascii="Times New Roman" w:eastAsia="Times New Roman" w:hAnsi="Times New Roman" w:cs="Times New Roman"/>
          <w:i/>
          <w:iCs/>
          <w:color w:val="000000"/>
          <w:sz w:val="28"/>
          <w:szCs w:val="28"/>
        </w:rPr>
        <w:t>​</w:t>
      </w:r>
      <w:r w:rsidRPr="001650BC">
        <w:rPr>
          <w:rFonts w:ascii="Times New Roman" w:eastAsia="Times New Roman" w:hAnsi="Times New Roman" w:cs="Times New Roman"/>
          <w:i/>
          <w:iCs/>
          <w:color w:val="000000"/>
          <w:sz w:val="28"/>
          <w:szCs w:val="28"/>
        </w:rPr>
        <w:tab/>
        <w:t>+ Việc đăng ký đề tài trên hệ thống Quản lý nhà trường (httt.hcm.edu.vn) thực hiện trước 17g00 ngày 23/11/2015. Nhà trường in Thẻ dự thi cho Đề tài. Các đơn vị nộp sản phẩm dự thi về Phòng Giáo dục Trung học trước 17g00 ngày 27/11/2015, đính kèm Thẻ dự thi của học sinh do trường in xuất từ chương trình Quản lý thi.</w:t>
      </w:r>
    </w:p>
    <w:p w:rsidR="001650BC" w:rsidRPr="00A747BD" w:rsidRDefault="001650BC"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extent cx="5943600" cy="806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8066405"/>
                    </a:xfrm>
                    <a:prstGeom prst="rect">
                      <a:avLst/>
                    </a:prstGeom>
                  </pic:spPr>
                </pic:pic>
              </a:graphicData>
            </a:graphic>
          </wp:inline>
        </w:drawing>
      </w:r>
    </w:p>
    <w:p w:rsidR="001650BC" w:rsidRPr="00A747BD" w:rsidRDefault="001650BC" w:rsidP="001650BC">
      <w:pPr>
        <w:shd w:val="clear" w:color="auto" w:fill="FFFFFF"/>
        <w:spacing w:before="0" w:after="0" w:line="279"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extent cx="5943600" cy="87369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TIF"/>
                    <pic:cNvPicPr/>
                  </pic:nvPicPr>
                  <pic:blipFill>
                    <a:blip r:embed="rId6">
                      <a:extLst>
                        <a:ext uri="{28A0092B-C50C-407E-A947-70E740481C1C}">
                          <a14:useLocalDpi xmlns:a14="http://schemas.microsoft.com/office/drawing/2010/main" val="0"/>
                        </a:ext>
                      </a:extLst>
                    </a:blip>
                    <a:stretch>
                      <a:fillRect/>
                    </a:stretch>
                  </pic:blipFill>
                  <pic:spPr>
                    <a:xfrm>
                      <a:off x="0" y="0"/>
                      <a:ext cx="5943600" cy="8736965"/>
                    </a:xfrm>
                    <a:prstGeom prst="rect">
                      <a:avLst/>
                    </a:prstGeom>
                  </pic:spPr>
                </pic:pic>
              </a:graphicData>
            </a:graphic>
          </wp:inline>
        </w:drawing>
      </w:r>
      <w:r>
        <w:rPr>
          <w:rFonts w:ascii="Times New Roman" w:eastAsia="Times New Roman" w:hAnsi="Times New Roman" w:cs="Times New Roman"/>
          <w:noProof/>
          <w:color w:val="000000"/>
          <w:sz w:val="28"/>
          <w:szCs w:val="28"/>
        </w:rPr>
        <w:lastRenderedPageBreak/>
        <w:drawing>
          <wp:inline distT="0" distB="0" distL="0" distR="0">
            <wp:extent cx="5943600" cy="86721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672195"/>
                    </a:xfrm>
                    <a:prstGeom prst="rect">
                      <a:avLst/>
                    </a:prstGeom>
                  </pic:spPr>
                </pic:pic>
              </a:graphicData>
            </a:graphic>
          </wp:inline>
        </w:drawing>
      </w:r>
      <w:r>
        <w:rPr>
          <w:rFonts w:ascii="Times New Roman" w:eastAsia="Times New Roman" w:hAnsi="Times New Roman" w:cs="Times New Roman"/>
          <w:noProof/>
          <w:color w:val="000000"/>
          <w:sz w:val="28"/>
          <w:szCs w:val="28"/>
        </w:rPr>
        <w:lastRenderedPageBreak/>
        <w:drawing>
          <wp:inline distT="0" distB="0" distL="0" distR="0">
            <wp:extent cx="5943600" cy="84061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406130"/>
                    </a:xfrm>
                    <a:prstGeom prst="rect">
                      <a:avLst/>
                    </a:prstGeom>
                  </pic:spPr>
                </pic:pic>
              </a:graphicData>
            </a:graphic>
          </wp:inline>
        </w:drawing>
      </w:r>
      <w:r>
        <w:rPr>
          <w:rFonts w:ascii="Times New Roman" w:eastAsia="Times New Roman" w:hAnsi="Times New Roman" w:cs="Times New Roman"/>
          <w:noProof/>
          <w:color w:val="000000"/>
          <w:sz w:val="28"/>
          <w:szCs w:val="28"/>
        </w:rPr>
        <w:lastRenderedPageBreak/>
        <w:drawing>
          <wp:inline distT="0" distB="0" distL="0" distR="0">
            <wp:extent cx="5943600" cy="8412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8412480"/>
                    </a:xfrm>
                    <a:prstGeom prst="rect">
                      <a:avLst/>
                    </a:prstGeom>
                  </pic:spPr>
                </pic:pic>
              </a:graphicData>
            </a:graphic>
          </wp:inline>
        </w:drawing>
      </w:r>
      <w:bookmarkStart w:id="0" w:name="_GoBack"/>
      <w:bookmarkEnd w:id="0"/>
    </w:p>
    <w:sectPr w:rsidR="001650BC" w:rsidRPr="00A747BD" w:rsidSect="001650B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BD"/>
    <w:rsid w:val="001650BC"/>
    <w:rsid w:val="001E7C50"/>
    <w:rsid w:val="00A747BD"/>
    <w:rsid w:val="00C1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47BD"/>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747BD"/>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747BD"/>
    <w:rPr>
      <w:b/>
      <w:bCs/>
    </w:rPr>
  </w:style>
  <w:style w:type="character" w:customStyle="1" w:styleId="apple-tab-span">
    <w:name w:val="apple-tab-span"/>
    <w:basedOn w:val="DefaultParagraphFont"/>
    <w:rsid w:val="00A747BD"/>
  </w:style>
  <w:style w:type="character" w:styleId="Emphasis">
    <w:name w:val="Emphasis"/>
    <w:basedOn w:val="DefaultParagraphFont"/>
    <w:uiPriority w:val="20"/>
    <w:qFormat/>
    <w:rsid w:val="00A747BD"/>
    <w:rPr>
      <w:i/>
      <w:iCs/>
    </w:rPr>
  </w:style>
  <w:style w:type="character" w:styleId="Hyperlink">
    <w:name w:val="Hyperlink"/>
    <w:basedOn w:val="DefaultParagraphFont"/>
    <w:uiPriority w:val="99"/>
    <w:semiHidden/>
    <w:unhideWhenUsed/>
    <w:rsid w:val="00A747BD"/>
    <w:rPr>
      <w:color w:val="0000FF"/>
      <w:u w:val="single"/>
    </w:rPr>
  </w:style>
  <w:style w:type="paragraph" w:styleId="BalloonText">
    <w:name w:val="Balloon Text"/>
    <w:basedOn w:val="Normal"/>
    <w:link w:val="BalloonTextChar"/>
    <w:uiPriority w:val="99"/>
    <w:semiHidden/>
    <w:unhideWhenUsed/>
    <w:rsid w:val="00A747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47BD"/>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747BD"/>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747BD"/>
    <w:rPr>
      <w:b/>
      <w:bCs/>
    </w:rPr>
  </w:style>
  <w:style w:type="character" w:customStyle="1" w:styleId="apple-tab-span">
    <w:name w:val="apple-tab-span"/>
    <w:basedOn w:val="DefaultParagraphFont"/>
    <w:rsid w:val="00A747BD"/>
  </w:style>
  <w:style w:type="character" w:styleId="Emphasis">
    <w:name w:val="Emphasis"/>
    <w:basedOn w:val="DefaultParagraphFont"/>
    <w:uiPriority w:val="20"/>
    <w:qFormat/>
    <w:rsid w:val="00A747BD"/>
    <w:rPr>
      <w:i/>
      <w:iCs/>
    </w:rPr>
  </w:style>
  <w:style w:type="character" w:styleId="Hyperlink">
    <w:name w:val="Hyperlink"/>
    <w:basedOn w:val="DefaultParagraphFont"/>
    <w:uiPriority w:val="99"/>
    <w:semiHidden/>
    <w:unhideWhenUsed/>
    <w:rsid w:val="00A747BD"/>
    <w:rPr>
      <w:color w:val="0000FF"/>
      <w:u w:val="single"/>
    </w:rPr>
  </w:style>
  <w:style w:type="paragraph" w:styleId="BalloonText">
    <w:name w:val="Balloon Text"/>
    <w:basedOn w:val="Normal"/>
    <w:link w:val="BalloonTextChar"/>
    <w:uiPriority w:val="99"/>
    <w:semiHidden/>
    <w:unhideWhenUsed/>
    <w:rsid w:val="00A747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51612">
      <w:bodyDiv w:val="1"/>
      <w:marLeft w:val="0"/>
      <w:marRight w:val="0"/>
      <w:marTop w:val="0"/>
      <w:marBottom w:val="0"/>
      <w:divBdr>
        <w:top w:val="none" w:sz="0" w:space="0" w:color="auto"/>
        <w:left w:val="none" w:sz="0" w:space="0" w:color="auto"/>
        <w:bottom w:val="none" w:sz="0" w:space="0" w:color="auto"/>
        <w:right w:val="none" w:sz="0" w:space="0" w:color="auto"/>
      </w:divBdr>
      <w:divsChild>
        <w:div w:id="831456924">
          <w:marLeft w:val="75"/>
          <w:marRight w:val="0"/>
          <w:marTop w:val="0"/>
          <w:marBottom w:val="0"/>
          <w:divBdr>
            <w:top w:val="none" w:sz="0" w:space="0" w:color="auto"/>
            <w:left w:val="none" w:sz="0" w:space="0" w:color="auto"/>
            <w:bottom w:val="none" w:sz="0" w:space="0" w:color="auto"/>
            <w:right w:val="none" w:sz="0" w:space="0" w:color="auto"/>
          </w:divBdr>
          <w:divsChild>
            <w:div w:id="1701470293">
              <w:marLeft w:val="0"/>
              <w:marRight w:val="0"/>
              <w:marTop w:val="0"/>
              <w:marBottom w:val="0"/>
              <w:divBdr>
                <w:top w:val="none" w:sz="0" w:space="0" w:color="auto"/>
                <w:left w:val="none" w:sz="0" w:space="0" w:color="auto"/>
                <w:bottom w:val="none" w:sz="0" w:space="0" w:color="auto"/>
                <w:right w:val="none" w:sz="0" w:space="0" w:color="auto"/>
              </w:divBdr>
            </w:div>
          </w:divsChild>
        </w:div>
        <w:div w:id="15252872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TIF"/><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TUYEN</cp:lastModifiedBy>
  <cp:revision>1</cp:revision>
  <dcterms:created xsi:type="dcterms:W3CDTF">2015-10-22T01:54:00Z</dcterms:created>
  <dcterms:modified xsi:type="dcterms:W3CDTF">2015-10-22T02:16:00Z</dcterms:modified>
</cp:coreProperties>
</file>